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61DF0" w14:textId="0918A36A" w:rsidR="00282721" w:rsidRDefault="00DA09C8">
      <w:pPr>
        <w:pStyle w:val="Textoindependiente"/>
        <w:spacing w:before="28" w:line="283" w:lineRule="auto"/>
        <w:ind w:left="4202" w:right="112" w:hanging="1036"/>
      </w:pPr>
      <w:r>
        <w:rPr>
          <w:color w:val="000009"/>
          <w:spacing w:val="-1"/>
        </w:rPr>
        <w:t xml:space="preserve">Diseños </w:t>
      </w:r>
      <w:r>
        <w:rPr>
          <w:color w:val="000009"/>
        </w:rPr>
        <w:t>de Investigación Social (DIS), Primer Año Sociología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Semestre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Primavera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202</w:t>
      </w:r>
      <w:r w:rsidR="00A334CB">
        <w:rPr>
          <w:color w:val="000009"/>
        </w:rPr>
        <w:t>1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Universidad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Chile</w:t>
      </w:r>
    </w:p>
    <w:p w14:paraId="64CA2FD1" w14:textId="1CAB616B" w:rsidR="00282721" w:rsidRPr="00E35DD2" w:rsidRDefault="00B44B18" w:rsidP="00E35DD2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81412688"/>
      <w:r w:rsidRPr="00E35DD2">
        <w:rPr>
          <w:rFonts w:ascii="Times New Roman" w:hAnsi="Times New Roman" w:cs="Times New Roman"/>
          <w:b/>
          <w:bCs/>
          <w:i/>
          <w:sz w:val="28"/>
          <w:szCs w:val="28"/>
        </w:rPr>
        <w:t>Metodologías de investigación social</w:t>
      </w:r>
      <w:r w:rsidR="00FB247A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FB247A" w:rsidRPr="00FB24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5DD2">
        <w:rPr>
          <w:rFonts w:ascii="Times New Roman" w:hAnsi="Times New Roman" w:cs="Times New Roman"/>
          <w:b/>
          <w:bCs/>
          <w:i/>
          <w:sz w:val="28"/>
          <w:szCs w:val="28"/>
        </w:rPr>
        <w:t>Introducción a los oficios.</w:t>
      </w:r>
      <w:r w:rsidRPr="00E35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47A" w:rsidRPr="00E35DD2">
        <w:rPr>
          <w:rFonts w:ascii="Times New Roman" w:hAnsi="Times New Roman" w:cs="Times New Roman"/>
          <w:b/>
          <w:bCs/>
          <w:sz w:val="28"/>
          <w:szCs w:val="28"/>
        </w:rPr>
        <w:t xml:space="preserve">Canales, Manuel (ed.) (2006). </w:t>
      </w:r>
      <w:r w:rsidR="00FB247A" w:rsidRPr="00E35DD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35DD2">
        <w:rPr>
          <w:rFonts w:ascii="Times New Roman" w:hAnsi="Times New Roman" w:cs="Times New Roman"/>
          <w:b/>
          <w:bCs/>
          <w:sz w:val="28"/>
          <w:szCs w:val="28"/>
        </w:rPr>
        <w:t>LOM. Capítulo Presentación (Páginas 11-30)</w:t>
      </w:r>
    </w:p>
    <w:bookmarkEnd w:id="0"/>
    <w:p w14:paraId="2014A337" w14:textId="77777777" w:rsidR="001919F2" w:rsidRDefault="001919F2">
      <w:pPr>
        <w:pStyle w:val="Textoindependiente"/>
        <w:rPr>
          <w:rFonts w:ascii="Arial" w:hAnsi="Arial" w:cs="Arial"/>
          <w:szCs w:val="36"/>
        </w:rPr>
      </w:pPr>
    </w:p>
    <w:p w14:paraId="3B9951CC" w14:textId="75C4F5BF" w:rsidR="00282721" w:rsidRDefault="00E35DD2">
      <w:pPr>
        <w:pStyle w:val="Textoindependiente"/>
        <w:rPr>
          <w:rFonts w:ascii="Times New Roman" w:hAnsi="Times New Roman" w:cs="Times New Roman"/>
          <w:szCs w:val="36"/>
        </w:rPr>
      </w:pPr>
      <w:r w:rsidRPr="00E35DD2">
        <w:rPr>
          <w:rFonts w:ascii="Arial" w:hAnsi="Arial" w:cs="Arial"/>
          <w:szCs w:val="36"/>
        </w:rPr>
        <w:t>Nombre:</w:t>
      </w:r>
      <w:r>
        <w:rPr>
          <w:rFonts w:ascii="Times New Roman" w:hAnsi="Times New Roman" w:cs="Times New Roman"/>
          <w:szCs w:val="36"/>
        </w:rPr>
        <w:t xml:space="preserve"> </w:t>
      </w:r>
      <w:commentRangeStart w:id="1"/>
      <w:r>
        <w:rPr>
          <w:rFonts w:ascii="Times New Roman" w:hAnsi="Times New Roman" w:cs="Times New Roman"/>
          <w:szCs w:val="36"/>
        </w:rPr>
        <w:t>Marcela Paz Reyes García</w:t>
      </w:r>
      <w:commentRangeEnd w:id="1"/>
      <w:r w:rsidR="00F168AA">
        <w:rPr>
          <w:rStyle w:val="Refdecomentario"/>
        </w:rPr>
        <w:commentReference w:id="1"/>
      </w:r>
    </w:p>
    <w:p w14:paraId="7669F95F" w14:textId="77777777" w:rsidR="00E35DD2" w:rsidRDefault="00E35DD2">
      <w:pPr>
        <w:pStyle w:val="Textoindependiente"/>
        <w:rPr>
          <w:rFonts w:ascii="Times New Roman" w:hAnsi="Times New Roman" w:cs="Times New Roman"/>
          <w:szCs w:val="36"/>
        </w:rPr>
      </w:pPr>
    </w:p>
    <w:p w14:paraId="186E324B" w14:textId="39045627" w:rsidR="00E35DD2" w:rsidRPr="00E35DD2" w:rsidRDefault="00E35DD2">
      <w:pPr>
        <w:pStyle w:val="Textoindependiente"/>
        <w:rPr>
          <w:rFonts w:ascii="Arial" w:hAnsi="Arial" w:cs="Arial"/>
          <w:szCs w:val="36"/>
        </w:rPr>
      </w:pPr>
      <w:r w:rsidRPr="003C04F1">
        <w:rPr>
          <w:rFonts w:ascii="Arial" w:hAnsi="Arial" w:cs="Arial"/>
          <w:szCs w:val="36"/>
          <w:u w:val="single"/>
        </w:rPr>
        <w:t>Referencia Bibliográfica</w:t>
      </w:r>
      <w:r w:rsidRPr="00E35DD2">
        <w:rPr>
          <w:rFonts w:ascii="Arial" w:hAnsi="Arial" w:cs="Arial"/>
          <w:szCs w:val="36"/>
        </w:rPr>
        <w:t>:</w:t>
      </w:r>
    </w:p>
    <w:p w14:paraId="187D10EA" w14:textId="38876BB8" w:rsidR="00E35DD2" w:rsidRPr="00E35DD2" w:rsidRDefault="00E35DD2">
      <w:pPr>
        <w:pStyle w:val="Textoindependiente"/>
        <w:rPr>
          <w:rFonts w:ascii="Times New Roman" w:hAnsi="Times New Roman" w:cs="Times New Roman"/>
          <w:szCs w:val="36"/>
        </w:rPr>
      </w:pPr>
      <w:r w:rsidRPr="00E35DD2">
        <w:rPr>
          <w:rFonts w:ascii="Times New Roman" w:hAnsi="Times New Roman" w:cs="Times New Roman"/>
          <w:szCs w:val="36"/>
        </w:rPr>
        <w:t>Canales, Manuel (ed.) (2006). Metodologías de investigación social. Introducción a los oficios. Santiago de Chile: LOM. Capítulo Presentación (Páginas 11-30)</w:t>
      </w:r>
    </w:p>
    <w:p w14:paraId="584E6534" w14:textId="77777777" w:rsidR="00282721" w:rsidRDefault="00282721">
      <w:pPr>
        <w:pStyle w:val="Textoindependiente"/>
      </w:pPr>
    </w:p>
    <w:p w14:paraId="17630777" w14:textId="54876128" w:rsidR="00282721" w:rsidRPr="00E35DD2" w:rsidRDefault="00E35DD2">
      <w:pPr>
        <w:pStyle w:val="Textoindependiente"/>
        <w:spacing w:before="3"/>
        <w:rPr>
          <w:rFonts w:ascii="Arial" w:hAnsi="Arial" w:cs="Arial"/>
          <w:szCs w:val="36"/>
        </w:rPr>
      </w:pPr>
      <w:r w:rsidRPr="003C04F1">
        <w:rPr>
          <w:rFonts w:ascii="Arial" w:hAnsi="Arial" w:cs="Arial"/>
          <w:szCs w:val="36"/>
          <w:u w:val="single"/>
        </w:rPr>
        <w:t>Palabras clave</w:t>
      </w:r>
    </w:p>
    <w:p w14:paraId="6B012BB8" w14:textId="4A300BF8" w:rsidR="00E35DD2" w:rsidRPr="00E35DD2" w:rsidRDefault="00470CAE">
      <w:pPr>
        <w:pStyle w:val="Textoindependiente"/>
        <w:spacing w:before="3"/>
        <w:rPr>
          <w:rFonts w:ascii="Times New Roman" w:hAnsi="Times New Roman" w:cs="Times New Roman"/>
          <w:szCs w:val="36"/>
        </w:rPr>
      </w:pPr>
      <w:r>
        <w:rPr>
          <w:rFonts w:ascii="Times New Roman" w:hAnsi="Times New Roman" w:cs="Times New Roman"/>
          <w:szCs w:val="36"/>
        </w:rPr>
        <w:t xml:space="preserve">Investigación; enfoque; </w:t>
      </w:r>
      <w:r w:rsidR="00CC0F6F">
        <w:rPr>
          <w:rFonts w:ascii="Times New Roman" w:hAnsi="Times New Roman" w:cs="Times New Roman"/>
          <w:szCs w:val="36"/>
        </w:rPr>
        <w:t>cuantitativo; cualitativo; dialéctico</w:t>
      </w:r>
      <w:r w:rsidR="00F65BB7">
        <w:rPr>
          <w:rFonts w:ascii="Times New Roman" w:hAnsi="Times New Roman" w:cs="Times New Roman"/>
          <w:szCs w:val="36"/>
        </w:rPr>
        <w:t>.</w:t>
      </w:r>
    </w:p>
    <w:p w14:paraId="0D5EEBCA" w14:textId="4645C032" w:rsidR="00E35DD2" w:rsidRDefault="00E35DD2">
      <w:pPr>
        <w:pStyle w:val="Textoindependiente"/>
        <w:spacing w:before="3"/>
        <w:rPr>
          <w:sz w:val="19"/>
        </w:rPr>
      </w:pPr>
    </w:p>
    <w:p w14:paraId="7CEB0C76" w14:textId="4D125D05" w:rsidR="00E35DD2" w:rsidRPr="003C04F1" w:rsidRDefault="00E35DD2">
      <w:pPr>
        <w:pStyle w:val="Textoindependiente"/>
        <w:spacing w:before="3"/>
        <w:rPr>
          <w:rFonts w:ascii="Arial" w:hAnsi="Arial" w:cs="Arial"/>
          <w:szCs w:val="36"/>
          <w:u w:val="single"/>
        </w:rPr>
      </w:pPr>
      <w:r w:rsidRPr="003C04F1">
        <w:rPr>
          <w:rFonts w:ascii="Arial" w:hAnsi="Arial" w:cs="Arial"/>
          <w:szCs w:val="36"/>
          <w:u w:val="single"/>
        </w:rPr>
        <w:t>Síntesis</w:t>
      </w:r>
    </w:p>
    <w:p w14:paraId="3B240E9A" w14:textId="60A332EA" w:rsidR="00470CAE" w:rsidRDefault="00CC0F6F" w:rsidP="003C04F1">
      <w:pPr>
        <w:tabs>
          <w:tab w:val="left" w:pos="8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E0C39" w:rsidRPr="007E0206">
        <w:rPr>
          <w:rFonts w:ascii="Times New Roman" w:hAnsi="Times New Roman" w:cs="Times New Roman"/>
          <w:sz w:val="24"/>
          <w:szCs w:val="24"/>
        </w:rPr>
        <w:t>l presente texto despl</w:t>
      </w:r>
      <w:r w:rsidR="003C04F1">
        <w:rPr>
          <w:rFonts w:ascii="Times New Roman" w:hAnsi="Times New Roman" w:cs="Times New Roman"/>
          <w:sz w:val="24"/>
          <w:szCs w:val="24"/>
        </w:rPr>
        <w:t>i</w:t>
      </w:r>
      <w:r w:rsidR="008E0C39" w:rsidRPr="007E0206">
        <w:rPr>
          <w:rFonts w:ascii="Times New Roman" w:hAnsi="Times New Roman" w:cs="Times New Roman"/>
          <w:sz w:val="24"/>
          <w:szCs w:val="24"/>
        </w:rPr>
        <w:t>ega un análisis hacia</w:t>
      </w:r>
      <w:r w:rsidR="007E0206" w:rsidRPr="007E0206">
        <w:rPr>
          <w:rFonts w:ascii="Times New Roman" w:hAnsi="Times New Roman" w:cs="Times New Roman"/>
          <w:sz w:val="24"/>
          <w:szCs w:val="24"/>
        </w:rPr>
        <w:t xml:space="preserve"> la “producción y análisis de datos en ciencias sociales” (Canales, 2007, p. 11)</w:t>
      </w:r>
      <w:r w:rsidR="00046CB5">
        <w:rPr>
          <w:rFonts w:ascii="Times New Roman" w:hAnsi="Times New Roman" w:cs="Times New Roman"/>
          <w:sz w:val="24"/>
          <w:szCs w:val="24"/>
        </w:rPr>
        <w:t>.</w:t>
      </w:r>
      <w:r w:rsidR="00CB31B8">
        <w:rPr>
          <w:rFonts w:ascii="Times New Roman" w:hAnsi="Times New Roman" w:cs="Times New Roman"/>
          <w:sz w:val="24"/>
          <w:szCs w:val="24"/>
        </w:rPr>
        <w:t xml:space="preserve"> Se</w:t>
      </w:r>
      <w:r w:rsidR="00046CB5">
        <w:rPr>
          <w:rFonts w:ascii="Times New Roman" w:hAnsi="Times New Roman" w:cs="Times New Roman"/>
          <w:sz w:val="24"/>
          <w:szCs w:val="24"/>
        </w:rPr>
        <w:t xml:space="preserve"> postulan dos ideas</w:t>
      </w:r>
      <w:r w:rsidR="00CB31B8">
        <w:rPr>
          <w:rFonts w:ascii="Times New Roman" w:hAnsi="Times New Roman" w:cs="Times New Roman"/>
          <w:sz w:val="24"/>
          <w:szCs w:val="24"/>
        </w:rPr>
        <w:t xml:space="preserve"> base </w:t>
      </w:r>
      <w:r w:rsidR="00046CB5">
        <w:rPr>
          <w:rFonts w:ascii="Times New Roman" w:hAnsi="Times New Roman" w:cs="Times New Roman"/>
          <w:sz w:val="24"/>
          <w:szCs w:val="24"/>
        </w:rPr>
        <w:t xml:space="preserve">que conllevan </w:t>
      </w:r>
      <w:r w:rsidR="003C04F1">
        <w:rPr>
          <w:rFonts w:ascii="Times New Roman" w:hAnsi="Times New Roman" w:cs="Times New Roman"/>
          <w:sz w:val="24"/>
          <w:szCs w:val="24"/>
        </w:rPr>
        <w:t>a</w:t>
      </w:r>
      <w:r w:rsidR="00046CB5">
        <w:rPr>
          <w:rFonts w:ascii="Times New Roman" w:hAnsi="Times New Roman" w:cs="Times New Roman"/>
          <w:sz w:val="24"/>
          <w:szCs w:val="24"/>
        </w:rPr>
        <w:t>: una dualidad de fases</w:t>
      </w:r>
      <w:r w:rsidR="00470CAE">
        <w:rPr>
          <w:rFonts w:ascii="Times New Roman" w:hAnsi="Times New Roman" w:cs="Times New Roman"/>
          <w:sz w:val="24"/>
          <w:szCs w:val="24"/>
        </w:rPr>
        <w:t xml:space="preserve"> mientras se desarrolla la investigación</w:t>
      </w:r>
      <w:r w:rsidR="00046CB5">
        <w:rPr>
          <w:rFonts w:ascii="Times New Roman" w:hAnsi="Times New Roman" w:cs="Times New Roman"/>
          <w:sz w:val="24"/>
          <w:szCs w:val="24"/>
        </w:rPr>
        <w:t xml:space="preserve"> —</w:t>
      </w:r>
      <w:r w:rsidR="00470CAE">
        <w:rPr>
          <w:rFonts w:ascii="Times New Roman" w:hAnsi="Times New Roman" w:cs="Times New Roman"/>
          <w:sz w:val="24"/>
          <w:szCs w:val="24"/>
        </w:rPr>
        <w:t xml:space="preserve">la construcción del objeto y </w:t>
      </w:r>
      <w:r w:rsidR="003C04F1">
        <w:rPr>
          <w:rFonts w:ascii="Times New Roman" w:hAnsi="Times New Roman" w:cs="Times New Roman"/>
          <w:sz w:val="24"/>
          <w:szCs w:val="24"/>
        </w:rPr>
        <w:t xml:space="preserve">desarrollo de </w:t>
      </w:r>
      <w:r w:rsidR="00470CAE">
        <w:rPr>
          <w:rFonts w:ascii="Times New Roman" w:hAnsi="Times New Roman" w:cs="Times New Roman"/>
          <w:sz w:val="24"/>
          <w:szCs w:val="24"/>
        </w:rPr>
        <w:t xml:space="preserve">datos (Canales, 2007)— y </w:t>
      </w:r>
      <w:r w:rsidR="004012DD">
        <w:rPr>
          <w:rFonts w:ascii="Times New Roman" w:hAnsi="Times New Roman" w:cs="Times New Roman"/>
          <w:sz w:val="24"/>
          <w:szCs w:val="24"/>
        </w:rPr>
        <w:t xml:space="preserve">el manejo </w:t>
      </w:r>
      <w:r w:rsidR="00470CAE">
        <w:rPr>
          <w:rFonts w:ascii="Times New Roman" w:hAnsi="Times New Roman" w:cs="Times New Roman"/>
          <w:sz w:val="24"/>
          <w:szCs w:val="24"/>
        </w:rPr>
        <w:t>e interacción que asume el/la investigador(a) respecto a las decisiones que haga y al punto de vista que escoja llevar a cabo para propiciar el desarrollo del enfoque</w:t>
      </w:r>
      <w:r w:rsidR="00CB31B8">
        <w:rPr>
          <w:rFonts w:ascii="Times New Roman" w:hAnsi="Times New Roman" w:cs="Times New Roman"/>
          <w:sz w:val="24"/>
          <w:szCs w:val="24"/>
        </w:rPr>
        <w:t xml:space="preserve">, con ello, se entabla la </w:t>
      </w:r>
      <w:r w:rsidR="00CB31B8" w:rsidRPr="007E0206">
        <w:rPr>
          <w:rFonts w:ascii="Times New Roman" w:hAnsi="Times New Roman" w:cs="Times New Roman"/>
          <w:sz w:val="24"/>
          <w:szCs w:val="24"/>
        </w:rPr>
        <w:t>descripción de tres destacados enfoques a utilizar en una investigación: el cuantitativo, cualitativo y dialéctico</w:t>
      </w:r>
      <w:r w:rsidR="00CB31B8">
        <w:rPr>
          <w:rFonts w:ascii="Times New Roman" w:hAnsi="Times New Roman" w:cs="Times New Roman"/>
          <w:sz w:val="24"/>
          <w:szCs w:val="24"/>
        </w:rPr>
        <w:t>-</w:t>
      </w:r>
      <w:r w:rsidR="00CB31B8" w:rsidRPr="007E0206">
        <w:rPr>
          <w:rFonts w:ascii="Times New Roman" w:hAnsi="Times New Roman" w:cs="Times New Roman"/>
          <w:sz w:val="24"/>
          <w:szCs w:val="24"/>
        </w:rPr>
        <w:t>reflexivo</w:t>
      </w:r>
    </w:p>
    <w:p w14:paraId="6DCEC4F7" w14:textId="77777777" w:rsidR="003C04F1" w:rsidRDefault="003C04F1" w:rsidP="003C04F1">
      <w:pPr>
        <w:tabs>
          <w:tab w:val="left" w:pos="83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0514FF" w14:textId="48A935C1" w:rsidR="00C90EE7" w:rsidRDefault="00470CAE" w:rsidP="003C04F1">
      <w:pPr>
        <w:tabs>
          <w:tab w:val="left" w:pos="8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Primeramente</w:t>
      </w:r>
      <w:r w:rsidR="00CB31B8">
        <w:rPr>
          <w:rFonts w:ascii="Times New Roman" w:hAnsi="Times New Roman" w:cs="Times New Roman"/>
          <w:sz w:val="24"/>
          <w:szCs w:val="24"/>
        </w:rPr>
        <w:t xml:space="preserve"> —</w:t>
      </w:r>
      <w:r w:rsidR="008540B8">
        <w:rPr>
          <w:rFonts w:ascii="Times New Roman" w:hAnsi="Times New Roman" w:cs="Times New Roman"/>
          <w:sz w:val="24"/>
          <w:szCs w:val="24"/>
        </w:rPr>
        <w:t>con</w:t>
      </w:r>
      <w:r w:rsidR="0081738E">
        <w:rPr>
          <w:rFonts w:ascii="Times New Roman" w:hAnsi="Times New Roman" w:cs="Times New Roman"/>
          <w:sz w:val="24"/>
          <w:szCs w:val="24"/>
        </w:rPr>
        <w:t xml:space="preserve"> Durkheim como vital ejemplar con su estudio sobre </w:t>
      </w:r>
      <w:r w:rsidR="0081738E" w:rsidRPr="0081738E">
        <w:rPr>
          <w:rFonts w:ascii="Times New Roman" w:hAnsi="Times New Roman" w:cs="Times New Roman"/>
          <w:i/>
          <w:iCs/>
          <w:sz w:val="24"/>
          <w:szCs w:val="24"/>
        </w:rPr>
        <w:t>El Suicidio</w:t>
      </w:r>
      <w:r w:rsidR="00CB31B8">
        <w:rPr>
          <w:rFonts w:ascii="Times New Roman" w:hAnsi="Times New Roman" w:cs="Times New Roman"/>
          <w:sz w:val="24"/>
          <w:szCs w:val="24"/>
        </w:rPr>
        <w:t>—,</w:t>
      </w:r>
      <w:r w:rsidR="0081738E">
        <w:rPr>
          <w:rFonts w:ascii="Times New Roman" w:hAnsi="Times New Roman" w:cs="Times New Roman"/>
          <w:sz w:val="24"/>
          <w:szCs w:val="24"/>
        </w:rPr>
        <w:t xml:space="preserve"> se introduce el enfoque cuantitativo</w:t>
      </w:r>
      <w:r w:rsidR="00484503">
        <w:rPr>
          <w:rFonts w:ascii="Times New Roman" w:hAnsi="Times New Roman" w:cs="Times New Roman"/>
          <w:sz w:val="24"/>
          <w:szCs w:val="24"/>
        </w:rPr>
        <w:t xml:space="preserve">, </w:t>
      </w:r>
      <w:r w:rsidR="00C74F82">
        <w:rPr>
          <w:rFonts w:ascii="Times New Roman" w:hAnsi="Times New Roman" w:cs="Times New Roman"/>
          <w:sz w:val="24"/>
          <w:szCs w:val="24"/>
        </w:rPr>
        <w:t xml:space="preserve">el cual va dirigido a esquematizar por medio de variables y/o valores que ayudan a proporcionar conocimiento o datos de manera instantánea. </w:t>
      </w:r>
      <w:r w:rsidR="00AC70E5">
        <w:rPr>
          <w:rFonts w:ascii="Times New Roman" w:hAnsi="Times New Roman" w:cs="Times New Roman"/>
          <w:sz w:val="24"/>
          <w:szCs w:val="24"/>
        </w:rPr>
        <w:t xml:space="preserve">Con </w:t>
      </w:r>
      <w:r w:rsidR="00C74F82">
        <w:rPr>
          <w:rFonts w:ascii="Times New Roman" w:hAnsi="Times New Roman" w:cs="Times New Roman"/>
          <w:sz w:val="24"/>
          <w:szCs w:val="24"/>
        </w:rPr>
        <w:t xml:space="preserve">una </w:t>
      </w:r>
      <w:proofErr w:type="spellStart"/>
      <w:r w:rsidR="00C74F82" w:rsidRPr="00AC70E5">
        <w:rPr>
          <w:rFonts w:ascii="Times New Roman" w:hAnsi="Times New Roman" w:cs="Times New Roman"/>
          <w:i/>
          <w:iCs/>
          <w:sz w:val="24"/>
          <w:szCs w:val="24"/>
        </w:rPr>
        <w:t>variabilización</w:t>
      </w:r>
      <w:proofErr w:type="spellEnd"/>
      <w:r w:rsidR="00C74F82">
        <w:rPr>
          <w:rFonts w:ascii="Times New Roman" w:hAnsi="Times New Roman" w:cs="Times New Roman"/>
          <w:sz w:val="24"/>
          <w:szCs w:val="24"/>
        </w:rPr>
        <w:t xml:space="preserve"> —información sacada de lo producido— de la realidad, se produce una latente formulación del presente</w:t>
      </w:r>
      <w:r w:rsidR="00CB31B8">
        <w:rPr>
          <w:rFonts w:ascii="Times New Roman" w:hAnsi="Times New Roman" w:cs="Times New Roman"/>
          <w:sz w:val="24"/>
          <w:szCs w:val="24"/>
        </w:rPr>
        <w:t>. P</w:t>
      </w:r>
      <w:r w:rsidR="00AC70E5">
        <w:rPr>
          <w:rFonts w:ascii="Times New Roman" w:hAnsi="Times New Roman" w:cs="Times New Roman"/>
          <w:sz w:val="24"/>
          <w:szCs w:val="24"/>
        </w:rPr>
        <w:t xml:space="preserve">rocurando eliminar </w:t>
      </w:r>
      <w:r w:rsidR="00C74F82">
        <w:rPr>
          <w:rFonts w:ascii="Times New Roman" w:hAnsi="Times New Roman" w:cs="Times New Roman"/>
          <w:sz w:val="24"/>
          <w:szCs w:val="24"/>
        </w:rPr>
        <w:t>cualquier confusión,</w:t>
      </w:r>
      <w:r w:rsidR="005961ED">
        <w:rPr>
          <w:rFonts w:ascii="Times New Roman" w:hAnsi="Times New Roman" w:cs="Times New Roman"/>
          <w:sz w:val="24"/>
          <w:szCs w:val="24"/>
        </w:rPr>
        <w:t xml:space="preserve"> se menciona a la muestra</w:t>
      </w:r>
      <w:r w:rsidR="00AC70E5">
        <w:rPr>
          <w:rFonts w:ascii="Times New Roman" w:hAnsi="Times New Roman" w:cs="Times New Roman"/>
          <w:sz w:val="24"/>
          <w:szCs w:val="24"/>
        </w:rPr>
        <w:t xml:space="preserve">, </w:t>
      </w:r>
      <w:r w:rsidR="005961ED">
        <w:rPr>
          <w:rFonts w:ascii="Times New Roman" w:hAnsi="Times New Roman" w:cs="Times New Roman"/>
          <w:sz w:val="24"/>
          <w:szCs w:val="24"/>
        </w:rPr>
        <w:t>la escala</w:t>
      </w:r>
      <w:r w:rsidR="00AC70E5">
        <w:rPr>
          <w:rFonts w:ascii="Times New Roman" w:hAnsi="Times New Roman" w:cs="Times New Roman"/>
          <w:sz w:val="24"/>
          <w:szCs w:val="24"/>
        </w:rPr>
        <w:t xml:space="preserve"> —</w:t>
      </w:r>
      <w:r w:rsidR="00484503">
        <w:rPr>
          <w:rFonts w:ascii="Times New Roman" w:hAnsi="Times New Roman" w:cs="Times New Roman"/>
          <w:sz w:val="24"/>
          <w:szCs w:val="24"/>
        </w:rPr>
        <w:t>la cual tiene cuatro subtipos: un numeral, ordinal y escalar</w:t>
      </w:r>
      <w:r w:rsidR="00CB31B8">
        <w:rPr>
          <w:rFonts w:ascii="Times New Roman" w:hAnsi="Times New Roman" w:cs="Times New Roman"/>
          <w:sz w:val="24"/>
          <w:szCs w:val="24"/>
        </w:rPr>
        <w:t>—</w:t>
      </w:r>
      <w:r w:rsidR="00484503">
        <w:rPr>
          <w:rFonts w:ascii="Times New Roman" w:hAnsi="Times New Roman" w:cs="Times New Roman"/>
          <w:sz w:val="24"/>
          <w:szCs w:val="24"/>
        </w:rPr>
        <w:t>, y la encuesta</w:t>
      </w:r>
      <w:r w:rsidR="00CB31B8">
        <w:rPr>
          <w:rFonts w:ascii="Times New Roman" w:hAnsi="Times New Roman" w:cs="Times New Roman"/>
          <w:sz w:val="24"/>
          <w:szCs w:val="24"/>
        </w:rPr>
        <w:t>—p</w:t>
      </w:r>
      <w:r w:rsidR="00484503">
        <w:rPr>
          <w:rFonts w:ascii="Times New Roman" w:hAnsi="Times New Roman" w:cs="Times New Roman"/>
          <w:sz w:val="24"/>
          <w:szCs w:val="24"/>
        </w:rPr>
        <w:t xml:space="preserve">rocedimiento donde se realizan preguntas que </w:t>
      </w:r>
      <w:r w:rsidR="00CB31B8">
        <w:rPr>
          <w:rFonts w:ascii="Times New Roman" w:hAnsi="Times New Roman" w:cs="Times New Roman"/>
          <w:sz w:val="24"/>
          <w:szCs w:val="24"/>
        </w:rPr>
        <w:t>s</w:t>
      </w:r>
      <w:r w:rsidR="00484503">
        <w:rPr>
          <w:rFonts w:ascii="Times New Roman" w:hAnsi="Times New Roman" w:cs="Times New Roman"/>
          <w:sz w:val="24"/>
          <w:szCs w:val="24"/>
        </w:rPr>
        <w:t>erán un “medidor estadístico” (Canales, 2007, p. 18)</w:t>
      </w:r>
      <w:r w:rsidR="00CB31B8">
        <w:rPr>
          <w:rFonts w:ascii="Times New Roman" w:hAnsi="Times New Roman" w:cs="Times New Roman"/>
          <w:sz w:val="24"/>
          <w:szCs w:val="24"/>
        </w:rPr>
        <w:t>—.</w:t>
      </w:r>
    </w:p>
    <w:p w14:paraId="3006F704" w14:textId="114708D7" w:rsidR="005961ED" w:rsidRDefault="005961ED" w:rsidP="003C04F1">
      <w:pPr>
        <w:tabs>
          <w:tab w:val="left" w:pos="83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2ADDEB" w14:textId="2A1A6479" w:rsidR="00C74F82" w:rsidRPr="004012DD" w:rsidRDefault="008540B8" w:rsidP="003C04F1">
      <w:pPr>
        <w:tabs>
          <w:tab w:val="left" w:pos="8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74F82">
        <w:rPr>
          <w:rFonts w:ascii="Times New Roman" w:hAnsi="Times New Roman" w:cs="Times New Roman"/>
          <w:sz w:val="24"/>
          <w:szCs w:val="24"/>
        </w:rPr>
        <w:t xml:space="preserve">n línea, </w:t>
      </w: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="00891D78">
        <w:rPr>
          <w:rFonts w:ascii="Times New Roman" w:hAnsi="Times New Roman" w:cs="Times New Roman"/>
          <w:sz w:val="24"/>
          <w:szCs w:val="24"/>
        </w:rPr>
        <w:t>enfoque cualitativ</w:t>
      </w:r>
      <w:r w:rsidR="003C04F1">
        <w:rPr>
          <w:rFonts w:ascii="Times New Roman" w:hAnsi="Times New Roman" w:cs="Times New Roman"/>
          <w:sz w:val="24"/>
          <w:szCs w:val="24"/>
        </w:rPr>
        <w:t>o</w:t>
      </w:r>
      <w:r w:rsidR="00891D78">
        <w:rPr>
          <w:rFonts w:ascii="Times New Roman" w:hAnsi="Times New Roman" w:cs="Times New Roman"/>
          <w:sz w:val="24"/>
          <w:szCs w:val="24"/>
        </w:rPr>
        <w:t xml:space="preserve"> </w:t>
      </w:r>
      <w:r w:rsidR="003C04F1">
        <w:rPr>
          <w:rFonts w:ascii="Times New Roman" w:hAnsi="Times New Roman" w:cs="Times New Roman"/>
          <w:sz w:val="24"/>
          <w:szCs w:val="24"/>
        </w:rPr>
        <w:t>propicia el desarrollo</w:t>
      </w:r>
      <w:r w:rsidR="00891D78">
        <w:rPr>
          <w:rFonts w:ascii="Times New Roman" w:hAnsi="Times New Roman" w:cs="Times New Roman"/>
          <w:sz w:val="24"/>
          <w:szCs w:val="24"/>
        </w:rPr>
        <w:t xml:space="preserve"> del camino investigativo por medio de las </w:t>
      </w:r>
      <w:r w:rsidR="00AC70E5">
        <w:rPr>
          <w:rFonts w:ascii="Times New Roman" w:hAnsi="Times New Roman" w:cs="Times New Roman"/>
          <w:sz w:val="24"/>
          <w:szCs w:val="24"/>
        </w:rPr>
        <w:t xml:space="preserve">palabras que exprese la comunidad </w:t>
      </w:r>
      <w:r w:rsidR="00891D78">
        <w:rPr>
          <w:rFonts w:ascii="Times New Roman" w:hAnsi="Times New Roman" w:cs="Times New Roman"/>
          <w:sz w:val="24"/>
          <w:szCs w:val="24"/>
        </w:rPr>
        <w:t>considerando una gran amplitud</w:t>
      </w:r>
      <w:r w:rsidR="00AC70E5">
        <w:rPr>
          <w:rFonts w:ascii="Times New Roman" w:hAnsi="Times New Roman" w:cs="Times New Roman"/>
          <w:sz w:val="24"/>
          <w:szCs w:val="24"/>
        </w:rPr>
        <w:t xml:space="preserve"> </w:t>
      </w:r>
      <w:r w:rsidR="00AC70E5" w:rsidRPr="00E85224">
        <w:rPr>
          <w:rFonts w:ascii="Times New Roman" w:hAnsi="Times New Roman" w:cs="Times New Roman"/>
          <w:i/>
          <w:iCs/>
          <w:sz w:val="24"/>
          <w:szCs w:val="24"/>
        </w:rPr>
        <w:t>subjetiva</w:t>
      </w:r>
      <w:r w:rsidR="00891D78">
        <w:rPr>
          <w:rFonts w:ascii="Times New Roman" w:hAnsi="Times New Roman" w:cs="Times New Roman"/>
          <w:sz w:val="24"/>
          <w:szCs w:val="24"/>
        </w:rPr>
        <w:t>, al verse este desarrollado en espacios que propicien un intercambio de palabras. Por lo que, esta puede desarrollarse tanto en cuestionarios, autobiografías, testimonios o en grupos donde se genere un debate.</w:t>
      </w:r>
    </w:p>
    <w:p w14:paraId="490E6433" w14:textId="77777777" w:rsidR="00891D78" w:rsidRDefault="00891D78" w:rsidP="003C04F1">
      <w:pPr>
        <w:tabs>
          <w:tab w:val="left" w:pos="838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6B7F51F" w14:textId="566471B8" w:rsidR="003B3662" w:rsidRPr="004012DD" w:rsidRDefault="00AC70E5" w:rsidP="003C04F1">
      <w:pPr>
        <w:tabs>
          <w:tab w:val="left" w:pos="8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Finalmente,</w:t>
      </w:r>
      <w:r w:rsidR="00CC0F6F">
        <w:rPr>
          <w:rFonts w:ascii="Times New Roman" w:hAnsi="Times New Roman" w:cs="Times New Roman"/>
          <w:sz w:val="24"/>
          <w:szCs w:val="24"/>
        </w:rPr>
        <w:t xml:space="preserve"> se explica al enfoque dialéctico</w:t>
      </w:r>
      <w:r w:rsidR="00CC0F6F">
        <w:rPr>
          <w:rFonts w:ascii="Times New Roman" w:hAnsi="Times New Roman" w:cs="Times New Roman"/>
          <w:sz w:val="24"/>
          <w:szCs w:val="24"/>
        </w:rPr>
        <w:softHyphen/>
        <w:t xml:space="preserve"> —o reflexivo—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0F6F">
        <w:rPr>
          <w:rFonts w:ascii="Times New Roman" w:hAnsi="Times New Roman" w:cs="Times New Roman"/>
          <w:sz w:val="24"/>
          <w:szCs w:val="24"/>
        </w:rPr>
        <w:t xml:space="preserve">cuando </w:t>
      </w:r>
      <w:r w:rsidR="006B63AE">
        <w:rPr>
          <w:rFonts w:ascii="Times New Roman" w:hAnsi="Times New Roman" w:cs="Times New Roman"/>
          <w:sz w:val="24"/>
          <w:szCs w:val="24"/>
        </w:rPr>
        <w:t xml:space="preserve">el </w:t>
      </w:r>
      <w:r w:rsidR="00470CAE" w:rsidRPr="004012DD">
        <w:rPr>
          <w:rFonts w:ascii="Times New Roman" w:hAnsi="Times New Roman" w:cs="Times New Roman"/>
          <w:sz w:val="24"/>
          <w:szCs w:val="24"/>
        </w:rPr>
        <w:t xml:space="preserve">contexto queda integrado al </w:t>
      </w:r>
      <w:r w:rsidR="00470CAE" w:rsidRPr="00E85224">
        <w:rPr>
          <w:rFonts w:ascii="Times New Roman" w:hAnsi="Times New Roman" w:cs="Times New Roman"/>
          <w:i/>
          <w:iCs/>
          <w:sz w:val="24"/>
          <w:szCs w:val="24"/>
        </w:rPr>
        <w:t>análisis</w:t>
      </w:r>
      <w:r w:rsidR="00CC0F6F">
        <w:rPr>
          <w:rFonts w:ascii="Times New Roman" w:hAnsi="Times New Roman" w:cs="Times New Roman"/>
          <w:sz w:val="24"/>
          <w:szCs w:val="24"/>
        </w:rPr>
        <w:t xml:space="preserve">, </w:t>
      </w:r>
      <w:r w:rsidR="003C04F1">
        <w:rPr>
          <w:rFonts w:ascii="Times New Roman" w:hAnsi="Times New Roman" w:cs="Times New Roman"/>
          <w:sz w:val="24"/>
          <w:szCs w:val="24"/>
        </w:rPr>
        <w:t>as</w:t>
      </w:r>
      <w:r w:rsidR="00861372">
        <w:rPr>
          <w:rFonts w:ascii="Times New Roman" w:hAnsi="Times New Roman" w:cs="Times New Roman"/>
          <w:sz w:val="24"/>
          <w:szCs w:val="24"/>
        </w:rPr>
        <w:t>í</w:t>
      </w:r>
      <w:r w:rsidR="003C04F1">
        <w:rPr>
          <w:rFonts w:ascii="Times New Roman" w:hAnsi="Times New Roman" w:cs="Times New Roman"/>
          <w:sz w:val="24"/>
          <w:szCs w:val="24"/>
        </w:rPr>
        <w:t xml:space="preserve"> </w:t>
      </w:r>
      <w:r w:rsidR="00CC0F6F">
        <w:rPr>
          <w:rFonts w:ascii="Times New Roman" w:hAnsi="Times New Roman" w:cs="Times New Roman"/>
          <w:sz w:val="24"/>
          <w:szCs w:val="24"/>
        </w:rPr>
        <w:t xml:space="preserve">propone una mezcla entre los conocimientos que se requieren para saber investigar, a la vez, quienes estén siendo partícipes pueden </w:t>
      </w:r>
      <w:r w:rsidR="001D482E">
        <w:rPr>
          <w:rFonts w:ascii="Times New Roman" w:hAnsi="Times New Roman" w:cs="Times New Roman"/>
          <w:sz w:val="24"/>
          <w:szCs w:val="24"/>
        </w:rPr>
        <w:t>aportar en</w:t>
      </w:r>
      <w:r w:rsidR="00CC0F6F">
        <w:rPr>
          <w:rFonts w:ascii="Times New Roman" w:hAnsi="Times New Roman" w:cs="Times New Roman"/>
          <w:sz w:val="24"/>
          <w:szCs w:val="24"/>
        </w:rPr>
        <w:t xml:space="preserve"> el rumbo de la investigación</w:t>
      </w:r>
      <w:r w:rsidR="00467569">
        <w:rPr>
          <w:rFonts w:ascii="Times New Roman" w:hAnsi="Times New Roman" w:cs="Times New Roman"/>
          <w:sz w:val="24"/>
          <w:szCs w:val="24"/>
        </w:rPr>
        <w:t xml:space="preserve">, otorgando </w:t>
      </w:r>
      <w:r w:rsidR="00861372">
        <w:rPr>
          <w:rFonts w:ascii="Times New Roman" w:hAnsi="Times New Roman" w:cs="Times New Roman"/>
          <w:sz w:val="24"/>
          <w:szCs w:val="24"/>
        </w:rPr>
        <w:t>su perspectiva</w:t>
      </w:r>
      <w:r w:rsidR="00467569">
        <w:rPr>
          <w:rFonts w:ascii="Times New Roman" w:hAnsi="Times New Roman" w:cs="Times New Roman"/>
          <w:sz w:val="24"/>
          <w:szCs w:val="24"/>
        </w:rPr>
        <w:t xml:space="preserve"> del entorno.</w:t>
      </w:r>
    </w:p>
    <w:p w14:paraId="79AEE033" w14:textId="77777777" w:rsidR="00891D78" w:rsidRDefault="00891D78" w:rsidP="00E35DD2">
      <w:pPr>
        <w:tabs>
          <w:tab w:val="left" w:pos="838"/>
        </w:tabs>
        <w:rPr>
          <w:rFonts w:ascii="Arial" w:hAnsi="Arial" w:cs="Arial"/>
          <w:sz w:val="24"/>
        </w:rPr>
      </w:pPr>
    </w:p>
    <w:p w14:paraId="3CB9E678" w14:textId="77777777" w:rsidR="00467569" w:rsidRDefault="00467569" w:rsidP="003C04F1">
      <w:pPr>
        <w:tabs>
          <w:tab w:val="left" w:pos="838"/>
        </w:tabs>
        <w:rPr>
          <w:rFonts w:ascii="Arial" w:hAnsi="Arial" w:cs="Arial"/>
          <w:sz w:val="24"/>
        </w:rPr>
      </w:pPr>
    </w:p>
    <w:p w14:paraId="0FD7C951" w14:textId="77777777" w:rsidR="00467569" w:rsidRDefault="00467569" w:rsidP="003C04F1">
      <w:pPr>
        <w:tabs>
          <w:tab w:val="left" w:pos="838"/>
        </w:tabs>
        <w:rPr>
          <w:rFonts w:ascii="Arial" w:hAnsi="Arial" w:cs="Arial"/>
          <w:sz w:val="24"/>
        </w:rPr>
      </w:pPr>
    </w:p>
    <w:p w14:paraId="5D31F767" w14:textId="77777777" w:rsidR="00467569" w:rsidRDefault="00467569" w:rsidP="003C04F1">
      <w:pPr>
        <w:tabs>
          <w:tab w:val="left" w:pos="838"/>
        </w:tabs>
        <w:rPr>
          <w:rFonts w:ascii="Arial" w:hAnsi="Arial" w:cs="Arial"/>
          <w:sz w:val="24"/>
        </w:rPr>
      </w:pPr>
    </w:p>
    <w:p w14:paraId="024FEC8E" w14:textId="77777777" w:rsidR="00467569" w:rsidRDefault="00467569" w:rsidP="003C04F1">
      <w:pPr>
        <w:tabs>
          <w:tab w:val="left" w:pos="838"/>
        </w:tabs>
        <w:rPr>
          <w:rFonts w:ascii="Arial" w:hAnsi="Arial" w:cs="Arial"/>
          <w:sz w:val="24"/>
        </w:rPr>
      </w:pPr>
    </w:p>
    <w:p w14:paraId="669A5E83" w14:textId="77777777" w:rsidR="00467569" w:rsidRDefault="00467569" w:rsidP="003C04F1">
      <w:pPr>
        <w:tabs>
          <w:tab w:val="left" w:pos="838"/>
        </w:tabs>
        <w:rPr>
          <w:rFonts w:ascii="Arial" w:hAnsi="Arial" w:cs="Arial"/>
          <w:sz w:val="24"/>
        </w:rPr>
      </w:pPr>
    </w:p>
    <w:p w14:paraId="7418A459" w14:textId="77777777" w:rsidR="00467569" w:rsidRDefault="00467569" w:rsidP="003C04F1">
      <w:pPr>
        <w:tabs>
          <w:tab w:val="left" w:pos="838"/>
        </w:tabs>
        <w:rPr>
          <w:rFonts w:ascii="Arial" w:hAnsi="Arial" w:cs="Arial"/>
          <w:sz w:val="24"/>
        </w:rPr>
      </w:pPr>
    </w:p>
    <w:p w14:paraId="11FD0ED8" w14:textId="77777777" w:rsidR="00467569" w:rsidRDefault="00467569" w:rsidP="003C04F1">
      <w:pPr>
        <w:tabs>
          <w:tab w:val="left" w:pos="838"/>
        </w:tabs>
        <w:rPr>
          <w:rFonts w:ascii="Arial" w:hAnsi="Arial" w:cs="Arial"/>
          <w:sz w:val="24"/>
        </w:rPr>
      </w:pPr>
    </w:p>
    <w:p w14:paraId="105EA817" w14:textId="72E9698D" w:rsidR="003C04F1" w:rsidRPr="00CB31B8" w:rsidRDefault="00E35DD2" w:rsidP="003C04F1">
      <w:pPr>
        <w:tabs>
          <w:tab w:val="left" w:pos="838"/>
        </w:tabs>
        <w:rPr>
          <w:rFonts w:ascii="Arial" w:hAnsi="Arial" w:cs="Arial"/>
          <w:sz w:val="24"/>
          <w:u w:val="single"/>
        </w:rPr>
      </w:pPr>
      <w:r w:rsidRPr="00CB31B8">
        <w:rPr>
          <w:rFonts w:ascii="Arial" w:hAnsi="Arial" w:cs="Arial"/>
          <w:sz w:val="24"/>
          <w:u w:val="single"/>
        </w:rPr>
        <w:lastRenderedPageBreak/>
        <w:t>Comentario</w:t>
      </w:r>
    </w:p>
    <w:p w14:paraId="4D0EF793" w14:textId="3377A76C" w:rsidR="00282721" w:rsidRPr="00E35DD2" w:rsidRDefault="00DA09C8" w:rsidP="00E35DD2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i/>
          <w:iCs/>
          <w:color w:val="000009"/>
        </w:rPr>
      </w:pPr>
      <w:r w:rsidRPr="00E35DD2">
        <w:rPr>
          <w:rFonts w:ascii="Times New Roman" w:hAnsi="Times New Roman" w:cs="Times New Roman"/>
          <w:i/>
          <w:iCs/>
          <w:color w:val="000009"/>
        </w:rPr>
        <w:t>¿Cuáles</w:t>
      </w:r>
      <w:r w:rsidRPr="00E35DD2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="00B44B18" w:rsidRPr="00E35DD2">
        <w:rPr>
          <w:rFonts w:ascii="Times New Roman" w:hAnsi="Times New Roman" w:cs="Times New Roman"/>
          <w:i/>
          <w:iCs/>
          <w:color w:val="000009"/>
          <w:spacing w:val="1"/>
        </w:rPr>
        <w:t>son las diferencias principales entre los tres métodos propuestos por el autor</w:t>
      </w:r>
      <w:r w:rsidRPr="00E35DD2">
        <w:rPr>
          <w:rFonts w:ascii="Times New Roman" w:hAnsi="Times New Roman" w:cs="Times New Roman"/>
          <w:i/>
          <w:iCs/>
          <w:color w:val="000009"/>
        </w:rPr>
        <w:t>?</w:t>
      </w:r>
    </w:p>
    <w:p w14:paraId="6F9DEDDA" w14:textId="77777777" w:rsidR="001157D4" w:rsidRDefault="001157D4" w:rsidP="00E35DD2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</w:rPr>
      </w:pPr>
    </w:p>
    <w:p w14:paraId="3F051D0C" w14:textId="34E8CE13" w:rsidR="003C04F1" w:rsidRDefault="00467569" w:rsidP="00E35DD2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Sintéticamente, el autor comprime en el texto una estructurada manera de desglosar tres diferentes tipos de enfoques cruciales y fundamentales en el proceso </w:t>
      </w:r>
      <w:r w:rsidR="003369E0">
        <w:rPr>
          <w:rFonts w:ascii="Times New Roman" w:hAnsi="Times New Roman" w:cs="Times New Roman"/>
        </w:rPr>
        <w:t xml:space="preserve">de sumergirse en </w:t>
      </w:r>
      <w:r w:rsidR="006F7B04">
        <w:rPr>
          <w:rFonts w:ascii="Times New Roman" w:hAnsi="Times New Roman" w:cs="Times New Roman"/>
        </w:rPr>
        <w:t>el diseño</w:t>
      </w:r>
      <w:r w:rsidR="003369E0">
        <w:rPr>
          <w:rFonts w:ascii="Times New Roman" w:hAnsi="Times New Roman" w:cs="Times New Roman"/>
        </w:rPr>
        <w:t xml:space="preserve"> de u</w:t>
      </w:r>
      <w:r>
        <w:rPr>
          <w:rFonts w:ascii="Times New Roman" w:hAnsi="Times New Roman" w:cs="Times New Roman"/>
        </w:rPr>
        <w:t>na investigación</w:t>
      </w:r>
      <w:r w:rsidR="00CB31B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para</w:t>
      </w:r>
      <w:r w:rsidR="00CB31B8">
        <w:rPr>
          <w:rFonts w:ascii="Times New Roman" w:hAnsi="Times New Roman" w:cs="Times New Roman"/>
        </w:rPr>
        <w:t xml:space="preserve"> así</w:t>
      </w:r>
      <w:r>
        <w:rPr>
          <w:rFonts w:ascii="Times New Roman" w:hAnsi="Times New Roman" w:cs="Times New Roman"/>
        </w:rPr>
        <w:t xml:space="preserve"> </w:t>
      </w:r>
      <w:r w:rsidR="00E85224">
        <w:rPr>
          <w:rFonts w:ascii="Times New Roman" w:hAnsi="Times New Roman" w:cs="Times New Roman"/>
        </w:rPr>
        <w:t>conducir</w:t>
      </w:r>
      <w:r w:rsidR="003369E0">
        <w:rPr>
          <w:rFonts w:ascii="Times New Roman" w:hAnsi="Times New Roman" w:cs="Times New Roman"/>
        </w:rPr>
        <w:t xml:space="preserve"> una </w:t>
      </w:r>
      <w:r>
        <w:rPr>
          <w:rFonts w:ascii="Times New Roman" w:hAnsi="Times New Roman" w:cs="Times New Roman"/>
        </w:rPr>
        <w:t>orientación</w:t>
      </w:r>
      <w:r w:rsidR="003369E0">
        <w:rPr>
          <w:rFonts w:ascii="Times New Roman" w:hAnsi="Times New Roman" w:cs="Times New Roman"/>
        </w:rPr>
        <w:t xml:space="preserve"> correcta</w:t>
      </w:r>
      <w:r>
        <w:rPr>
          <w:rFonts w:ascii="Times New Roman" w:hAnsi="Times New Roman" w:cs="Times New Roman"/>
        </w:rPr>
        <w:t>.</w:t>
      </w:r>
      <w:r w:rsidR="00CB31B8">
        <w:rPr>
          <w:rFonts w:ascii="Times New Roman" w:hAnsi="Times New Roman" w:cs="Times New Roman"/>
        </w:rPr>
        <w:t xml:space="preserve"> Análogamente</w:t>
      </w:r>
      <w:r>
        <w:rPr>
          <w:rFonts w:ascii="Times New Roman" w:hAnsi="Times New Roman" w:cs="Times New Roman"/>
        </w:rPr>
        <w:t>, quien tome el cargo de investigador(a), puede preferir concentrarse entre</w:t>
      </w:r>
      <w:r w:rsidR="003369E0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un enfoque cuantitativo—</w:t>
      </w:r>
      <w:r w:rsidR="00011FD8">
        <w:rPr>
          <w:rFonts w:ascii="Times New Roman" w:hAnsi="Times New Roman" w:cs="Times New Roman"/>
        </w:rPr>
        <w:t xml:space="preserve">dirigido hacia la producción de datos rápidos que luego serán otorgados un valor de manera aleatoria—, uno </w:t>
      </w:r>
      <w:r>
        <w:rPr>
          <w:rFonts w:ascii="Times New Roman" w:hAnsi="Times New Roman" w:cs="Times New Roman"/>
        </w:rPr>
        <w:t>cualitativo—</w:t>
      </w:r>
      <w:r w:rsidR="00011FD8">
        <w:rPr>
          <w:rFonts w:ascii="Times New Roman" w:hAnsi="Times New Roman" w:cs="Times New Roman"/>
        </w:rPr>
        <w:t>donde la importancia reside de manera textual entre las personas o la comunidad elegida para realizar el estudio y propiciar un ambiente de debate</w:t>
      </w:r>
      <w:r>
        <w:rPr>
          <w:rFonts w:ascii="Times New Roman" w:hAnsi="Times New Roman" w:cs="Times New Roman"/>
        </w:rPr>
        <w:t>—</w:t>
      </w:r>
      <w:r w:rsidR="00011FD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y/o dialéctico—</w:t>
      </w:r>
      <w:r w:rsidR="00011FD8">
        <w:rPr>
          <w:rFonts w:ascii="Times New Roman" w:hAnsi="Times New Roman" w:cs="Times New Roman"/>
        </w:rPr>
        <w:t>el que imparte una cualidad reflexiva mediante la fusión del rol de</w:t>
      </w:r>
      <w:r w:rsidR="003369E0">
        <w:rPr>
          <w:rFonts w:ascii="Times New Roman" w:hAnsi="Times New Roman" w:cs="Times New Roman"/>
        </w:rPr>
        <w:t>l</w:t>
      </w:r>
      <w:r w:rsidR="00011FD8">
        <w:rPr>
          <w:rFonts w:ascii="Times New Roman" w:hAnsi="Times New Roman" w:cs="Times New Roman"/>
        </w:rPr>
        <w:t xml:space="preserve"> investigador</w:t>
      </w:r>
      <w:r w:rsidR="003369E0">
        <w:rPr>
          <w:rFonts w:ascii="Times New Roman" w:hAnsi="Times New Roman" w:cs="Times New Roman"/>
        </w:rPr>
        <w:t>,</w:t>
      </w:r>
      <w:r w:rsidR="00011FD8">
        <w:rPr>
          <w:rFonts w:ascii="Times New Roman" w:hAnsi="Times New Roman" w:cs="Times New Roman"/>
        </w:rPr>
        <w:t xml:space="preserve"> </w:t>
      </w:r>
      <w:r w:rsidR="003369E0">
        <w:rPr>
          <w:rFonts w:ascii="Times New Roman" w:hAnsi="Times New Roman" w:cs="Times New Roman"/>
        </w:rPr>
        <w:t>tanto como un mediador como un ente que aplica y reflexiona sobre la ejecución de la perspectiva que plantea seguir, y las personas elegidas para ser partícipes de lo que se quiere conocer</w:t>
      </w:r>
      <w:r>
        <w:rPr>
          <w:rFonts w:ascii="Times New Roman" w:hAnsi="Times New Roman" w:cs="Times New Roman"/>
        </w:rPr>
        <w:t>—</w:t>
      </w:r>
      <w:r w:rsidR="003369E0">
        <w:rPr>
          <w:rFonts w:ascii="Times New Roman" w:hAnsi="Times New Roman" w:cs="Times New Roman"/>
        </w:rPr>
        <w:t>.</w:t>
      </w:r>
      <w:r w:rsidR="006F7B04">
        <w:rPr>
          <w:rFonts w:ascii="Times New Roman" w:hAnsi="Times New Roman" w:cs="Times New Roman"/>
        </w:rPr>
        <w:t xml:space="preserve"> </w:t>
      </w:r>
      <w:r w:rsidR="003369E0">
        <w:rPr>
          <w:rFonts w:ascii="Times New Roman" w:hAnsi="Times New Roman" w:cs="Times New Roman"/>
        </w:rPr>
        <w:t xml:space="preserve"> </w:t>
      </w:r>
      <w:r w:rsidR="001C5A94">
        <w:rPr>
          <w:rFonts w:ascii="Times New Roman" w:hAnsi="Times New Roman" w:cs="Times New Roman"/>
        </w:rPr>
        <w:t xml:space="preserve">Así, desde una perspectiva personal, </w:t>
      </w:r>
      <w:r w:rsidR="003369E0">
        <w:rPr>
          <w:rFonts w:ascii="Times New Roman" w:hAnsi="Times New Roman" w:cs="Times New Roman"/>
        </w:rPr>
        <w:t xml:space="preserve">situando un método más numérico y expedito, otro </w:t>
      </w:r>
      <w:r w:rsidR="006F7B04">
        <w:rPr>
          <w:rFonts w:ascii="Times New Roman" w:hAnsi="Times New Roman" w:cs="Times New Roman"/>
        </w:rPr>
        <w:t>ligado a</w:t>
      </w:r>
      <w:r w:rsidR="003369E0">
        <w:rPr>
          <w:rFonts w:ascii="Times New Roman" w:hAnsi="Times New Roman" w:cs="Times New Roman"/>
        </w:rPr>
        <w:t xml:space="preserve"> lo lingüístico de las respuestas otorgadas</w:t>
      </w:r>
      <w:r w:rsidR="006F7B04">
        <w:rPr>
          <w:rFonts w:ascii="Times New Roman" w:hAnsi="Times New Roman" w:cs="Times New Roman"/>
        </w:rPr>
        <w:t>,</w:t>
      </w:r>
      <w:r w:rsidR="003369E0">
        <w:rPr>
          <w:rFonts w:ascii="Times New Roman" w:hAnsi="Times New Roman" w:cs="Times New Roman"/>
        </w:rPr>
        <w:t xml:space="preserve"> y</w:t>
      </w:r>
      <w:r w:rsidR="006F7B04">
        <w:rPr>
          <w:rFonts w:ascii="Times New Roman" w:hAnsi="Times New Roman" w:cs="Times New Roman"/>
        </w:rPr>
        <w:t xml:space="preserve"> </w:t>
      </w:r>
      <w:r w:rsidR="003369E0">
        <w:rPr>
          <w:rFonts w:ascii="Times New Roman" w:hAnsi="Times New Roman" w:cs="Times New Roman"/>
        </w:rPr>
        <w:t>un</w:t>
      </w:r>
      <w:r w:rsidR="006F7B04">
        <w:rPr>
          <w:rFonts w:ascii="Times New Roman" w:hAnsi="Times New Roman" w:cs="Times New Roman"/>
        </w:rPr>
        <w:t>o dirigido hacia la reflexibilidad entre el papel que cumple quien investiga como quien acepta participar; es como, se ofrece una multiplicidad para impartir la selección hacia una búsqueda del nacimiento de nuevos saberes.</w:t>
      </w:r>
    </w:p>
    <w:p w14:paraId="4072B981" w14:textId="7176D3E2" w:rsidR="00605167" w:rsidRPr="00E35DD2" w:rsidRDefault="00605167" w:rsidP="00E35DD2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</w:rPr>
      </w:pPr>
    </w:p>
    <w:sectPr w:rsidR="00605167" w:rsidRPr="00E35DD2">
      <w:type w:val="continuous"/>
      <w:pgSz w:w="12240" w:h="15840"/>
      <w:pgMar w:top="1380" w:right="1580" w:bottom="280" w:left="15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CLAUDIO DUARTE" w:date="2021-11-10T07:59:00Z" w:initials="CD">
    <w:p w14:paraId="3DB2F82C" w14:textId="7514C5CB" w:rsidR="00F168AA" w:rsidRPr="00F168AA" w:rsidRDefault="00F168AA">
      <w:pPr>
        <w:pStyle w:val="Textocomentario"/>
        <w:rPr>
          <w:rFonts w:asciiTheme="minorHAnsi" w:eastAsiaTheme="minorHAnsi" w:hAnsiTheme="minorHAnsi" w:cstheme="minorBidi"/>
          <w:lang w:val="es-CL"/>
        </w:rPr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B2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FA5E" w16cex:dateUtc="2021-11-10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B2F82C" w16cid:durableId="2535FA5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E6D30"/>
    <w:multiLevelType w:val="hybridMultilevel"/>
    <w:tmpl w:val="55FAC3AE"/>
    <w:lvl w:ilvl="0" w:tplc="896677F2">
      <w:start w:val="1"/>
      <w:numFmt w:val="decimal"/>
      <w:lvlText w:val="%1."/>
      <w:lvlJc w:val="left"/>
      <w:pPr>
        <w:ind w:left="838" w:hanging="361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s-ES" w:eastAsia="en-US" w:bidi="ar-SA"/>
      </w:rPr>
    </w:lvl>
    <w:lvl w:ilvl="1" w:tplc="EB76B832">
      <w:numFmt w:val="bullet"/>
      <w:lvlText w:val="•"/>
      <w:lvlJc w:val="left"/>
      <w:pPr>
        <w:ind w:left="1664" w:hanging="361"/>
      </w:pPr>
      <w:rPr>
        <w:rFonts w:hint="default"/>
        <w:lang w:val="es-ES" w:eastAsia="en-US" w:bidi="ar-SA"/>
      </w:rPr>
    </w:lvl>
    <w:lvl w:ilvl="2" w:tplc="D2382A0A">
      <w:numFmt w:val="bullet"/>
      <w:lvlText w:val="•"/>
      <w:lvlJc w:val="left"/>
      <w:pPr>
        <w:ind w:left="2488" w:hanging="361"/>
      </w:pPr>
      <w:rPr>
        <w:rFonts w:hint="default"/>
        <w:lang w:val="es-ES" w:eastAsia="en-US" w:bidi="ar-SA"/>
      </w:rPr>
    </w:lvl>
    <w:lvl w:ilvl="3" w:tplc="1CF6516E">
      <w:numFmt w:val="bullet"/>
      <w:lvlText w:val="•"/>
      <w:lvlJc w:val="left"/>
      <w:pPr>
        <w:ind w:left="3312" w:hanging="361"/>
      </w:pPr>
      <w:rPr>
        <w:rFonts w:hint="default"/>
        <w:lang w:val="es-ES" w:eastAsia="en-US" w:bidi="ar-SA"/>
      </w:rPr>
    </w:lvl>
    <w:lvl w:ilvl="4" w:tplc="4C68AD46">
      <w:numFmt w:val="bullet"/>
      <w:lvlText w:val="•"/>
      <w:lvlJc w:val="left"/>
      <w:pPr>
        <w:ind w:left="4136" w:hanging="361"/>
      </w:pPr>
      <w:rPr>
        <w:rFonts w:hint="default"/>
        <w:lang w:val="es-ES" w:eastAsia="en-US" w:bidi="ar-SA"/>
      </w:rPr>
    </w:lvl>
    <w:lvl w:ilvl="5" w:tplc="CFA8DE0A">
      <w:numFmt w:val="bullet"/>
      <w:lvlText w:val="•"/>
      <w:lvlJc w:val="left"/>
      <w:pPr>
        <w:ind w:left="4960" w:hanging="361"/>
      </w:pPr>
      <w:rPr>
        <w:rFonts w:hint="default"/>
        <w:lang w:val="es-ES" w:eastAsia="en-US" w:bidi="ar-SA"/>
      </w:rPr>
    </w:lvl>
    <w:lvl w:ilvl="6" w:tplc="CE4EFD9C">
      <w:numFmt w:val="bullet"/>
      <w:lvlText w:val="•"/>
      <w:lvlJc w:val="left"/>
      <w:pPr>
        <w:ind w:left="5784" w:hanging="361"/>
      </w:pPr>
      <w:rPr>
        <w:rFonts w:hint="default"/>
        <w:lang w:val="es-ES" w:eastAsia="en-US" w:bidi="ar-SA"/>
      </w:rPr>
    </w:lvl>
    <w:lvl w:ilvl="7" w:tplc="ED241F8C">
      <w:numFmt w:val="bullet"/>
      <w:lvlText w:val="•"/>
      <w:lvlJc w:val="left"/>
      <w:pPr>
        <w:ind w:left="6608" w:hanging="361"/>
      </w:pPr>
      <w:rPr>
        <w:rFonts w:hint="default"/>
        <w:lang w:val="es-ES" w:eastAsia="en-US" w:bidi="ar-SA"/>
      </w:rPr>
    </w:lvl>
    <w:lvl w:ilvl="8" w:tplc="C9789D2E">
      <w:numFmt w:val="bullet"/>
      <w:lvlText w:val="•"/>
      <w:lvlJc w:val="left"/>
      <w:pPr>
        <w:ind w:left="743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52C517E5"/>
    <w:multiLevelType w:val="hybridMultilevel"/>
    <w:tmpl w:val="CEF296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721"/>
    <w:rsid w:val="00011FD8"/>
    <w:rsid w:val="00046CB5"/>
    <w:rsid w:val="000A7D67"/>
    <w:rsid w:val="001157D4"/>
    <w:rsid w:val="001919F2"/>
    <w:rsid w:val="001C5A94"/>
    <w:rsid w:val="001D482E"/>
    <w:rsid w:val="001E65E4"/>
    <w:rsid w:val="00282721"/>
    <w:rsid w:val="00314D9B"/>
    <w:rsid w:val="003369E0"/>
    <w:rsid w:val="0034607D"/>
    <w:rsid w:val="003B3662"/>
    <w:rsid w:val="003C04F1"/>
    <w:rsid w:val="004012DD"/>
    <w:rsid w:val="00457BB9"/>
    <w:rsid w:val="00467569"/>
    <w:rsid w:val="00470CAE"/>
    <w:rsid w:val="00484503"/>
    <w:rsid w:val="005961ED"/>
    <w:rsid w:val="00605167"/>
    <w:rsid w:val="00636C18"/>
    <w:rsid w:val="006700CB"/>
    <w:rsid w:val="0068204D"/>
    <w:rsid w:val="006B63AE"/>
    <w:rsid w:val="006F7B04"/>
    <w:rsid w:val="00721419"/>
    <w:rsid w:val="007E0206"/>
    <w:rsid w:val="0081738E"/>
    <w:rsid w:val="008540B8"/>
    <w:rsid w:val="00861372"/>
    <w:rsid w:val="00891D78"/>
    <w:rsid w:val="008E0C39"/>
    <w:rsid w:val="00A334CB"/>
    <w:rsid w:val="00AC70E5"/>
    <w:rsid w:val="00B44B18"/>
    <w:rsid w:val="00BA4397"/>
    <w:rsid w:val="00C42BF3"/>
    <w:rsid w:val="00C67B3D"/>
    <w:rsid w:val="00C74F82"/>
    <w:rsid w:val="00C90EE7"/>
    <w:rsid w:val="00CB31B8"/>
    <w:rsid w:val="00CC0F6F"/>
    <w:rsid w:val="00DA09C8"/>
    <w:rsid w:val="00E35DD2"/>
    <w:rsid w:val="00E85224"/>
    <w:rsid w:val="00F168AA"/>
    <w:rsid w:val="00F65BB7"/>
    <w:rsid w:val="00FA1561"/>
    <w:rsid w:val="00FB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9986"/>
  <w15:docId w15:val="{B383964E-3B98-4D7F-B751-66ACC27F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6"/>
      <w:jc w:val="both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38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Refdecomentario">
    <w:name w:val="annotation reference"/>
    <w:basedOn w:val="Fuentedeprrafopredeter"/>
    <w:uiPriority w:val="99"/>
    <w:semiHidden/>
    <w:unhideWhenUsed/>
    <w:rsid w:val="00F168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68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68A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68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68AA"/>
    <w:rPr>
      <w:rFonts w:ascii="Calibri" w:eastAsia="Calibri" w:hAnsi="Calibri" w:cs="Calibri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056A8-3C31-4106-AD33-648314EB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Ferrer</dc:creator>
  <cp:lastModifiedBy>CLAUDIO DUARTE</cp:lastModifiedBy>
  <cp:revision>2</cp:revision>
  <dcterms:created xsi:type="dcterms:W3CDTF">2021-11-10T11:00:00Z</dcterms:created>
  <dcterms:modified xsi:type="dcterms:W3CDTF">2021-11-10T11:00:00Z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2021-07-30T00:00:00Z</vt:filetime>
  </property>
</Properties>
</file>